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ind w:left="0" w:right="0" w:firstLine="0"/>
        <w:jc w:val="both"/>
      </w:pPr>
      <w:bookmarkStart w:id="0" w:name="_GoBack"/>
      <w:r>
        <w:rPr>
          <w:rFonts w:ascii="黑体" w:hAnsi="黑体" w:eastAsia="黑体" w:cs="黑体"/>
          <w:color w:val="000000"/>
          <w:sz w:val="32"/>
        </w:rPr>
        <w:t>附件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0"/>
        <w:jc w:val="center"/>
      </w:pPr>
      <w:r>
        <w:rPr>
          <w:rFonts w:ascii="FZXiaoBiaoSong-B05S" w:hAnsi="FZXiaoBiaoSong-B05S" w:eastAsia="FZXiaoBiaoSong-B05S" w:cs="FZXiaoBiaoSong-B05S"/>
          <w:color w:val="000000"/>
          <w:sz w:val="44"/>
        </w:rPr>
        <w:t>青岛市企业应急引导基金服务体系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0"/>
        <w:jc w:val="center"/>
      </w:pPr>
      <w:r>
        <w:rPr>
          <w:rFonts w:ascii="FZXiaoBiaoSong-B05S" w:hAnsi="FZXiaoBiaoSong-B05S" w:eastAsia="FZXiaoBiaoSong-B05S" w:cs="FZXiaoBiaoSong-B05S"/>
          <w:color w:val="000000"/>
          <w:sz w:val="44"/>
        </w:rPr>
        <w:t>2024年第一批备案机构名单</w:t>
      </w:r>
    </w:p>
    <w:bookmarkEnd w:id="0"/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 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（排名不分先后）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山东国晟小额贷款有限责任公司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青岛市高新区高创科技小额贷款有限公司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青岛华财通投控股有限公司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青岛海籴投资有限公司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山东鼎诚聚产业投资有限公司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青岛君铂普惠投资合伙企业（有限合伙）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青岛青铁民间资本管理有限公司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青岛汇赋投资咨询管理合伙企业（有限合伙）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left="0" w:right="0" w:firstLine="640"/>
        <w:jc w:val="both"/>
      </w:pPr>
      <w:r>
        <w:rPr>
          <w:rFonts w:ascii="FangSong_GB2312" w:hAnsi="FangSong_GB2312" w:eastAsia="FangSong_GB2312" w:cs="FangSong_GB2312"/>
          <w:color w:val="000000"/>
          <w:sz w:val="32"/>
        </w:rPr>
        <w:t>青岛全永财投资有限公司</w:t>
      </w:r>
    </w:p>
    <w:p>
      <w:pPr>
        <w:rPr>
          <w:lang w:val="zh-Hans"/>
        </w:rPr>
      </w:pPr>
    </w:p>
    <w:p/>
    <w:sectPr>
      <w:pgSz w:w="11906" w:h="16838"/>
      <w:pgMar w:top="1134" w:right="850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iaoBiaoSong-B05S">
    <w:altName w:val="Verdana"/>
    <w:panose1 w:val="02010601030101010101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